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6F" w:rsidRDefault="00CB126F">
      <w:pPr>
        <w:rPr>
          <w:rFonts w:ascii="Times New Roman" w:hAnsi="Times New Roman" w:cs="Times New Roman"/>
          <w:sz w:val="24"/>
          <w:szCs w:val="24"/>
        </w:rPr>
      </w:pPr>
      <w:r w:rsidRPr="00CB126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629400" cy="2857500"/>
            <wp:effectExtent l="19050" t="0" r="0" b="0"/>
            <wp:docPr id="4" name="Рисунок 1" descr="http://900igr.net/up/datas/234024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34024/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33" cy="285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26F" w:rsidRDefault="00CB126F" w:rsidP="00CB126F">
      <w:pPr>
        <w:rPr>
          <w:rFonts w:ascii="Times New Roman" w:hAnsi="Times New Roman" w:cs="Times New Roman"/>
          <w:sz w:val="24"/>
          <w:szCs w:val="24"/>
        </w:rPr>
      </w:pPr>
    </w:p>
    <w:p w:rsidR="00CB126F" w:rsidRDefault="00CB126F" w:rsidP="00CB126F">
      <w:pPr>
        <w:jc w:val="both"/>
        <w:rPr>
          <w:rFonts w:ascii="Times New Roman" w:hAnsi="Times New Roman" w:cs="Times New Roman"/>
          <w:sz w:val="24"/>
          <w:szCs w:val="24"/>
        </w:rPr>
      </w:pPr>
      <w:r w:rsidRPr="00CB126F">
        <w:rPr>
          <w:rFonts w:ascii="Times New Roman" w:hAnsi="Times New Roman" w:cs="Times New Roman"/>
          <w:b/>
          <w:color w:val="C00000"/>
          <w:sz w:val="24"/>
          <w:szCs w:val="24"/>
        </w:rPr>
        <w:t>Для детей шестого года жизни</w:t>
      </w:r>
      <w:r w:rsidRPr="00CB1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26F" w:rsidRDefault="00CB126F" w:rsidP="00CB126F">
      <w:pPr>
        <w:jc w:val="both"/>
        <w:rPr>
          <w:rFonts w:ascii="Times New Roman" w:hAnsi="Times New Roman" w:cs="Times New Roman"/>
          <w:sz w:val="24"/>
          <w:szCs w:val="24"/>
        </w:rPr>
      </w:pPr>
      <w:r w:rsidRPr="00CB126F">
        <w:rPr>
          <w:rFonts w:ascii="Times New Roman" w:hAnsi="Times New Roman" w:cs="Times New Roman"/>
          <w:b/>
          <w:i/>
          <w:color w:val="002060"/>
          <w:sz w:val="24"/>
          <w:szCs w:val="24"/>
        </w:rPr>
        <w:t>Малые формы фольклора:</w:t>
      </w:r>
      <w:r w:rsidRPr="00CB1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26F" w:rsidRDefault="00CB126F" w:rsidP="00CB126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126F">
        <w:rPr>
          <w:rFonts w:ascii="Times New Roman" w:hAnsi="Times New Roman" w:cs="Times New Roman"/>
          <w:sz w:val="24"/>
          <w:szCs w:val="24"/>
        </w:rPr>
        <w:t xml:space="preserve">загадки, считалки, колыбельные песенки,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и прибаутки,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>, скороговорки, присказки и докучные сказки, пословицы и поговорки, «Гори, гори ясно», «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Аты-баты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», «Свинка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Ненила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», «Наша-то хозяюшка», «А где это видано», «Стучит, бренчит по улице», «По поднебесью, братцы, медведь летит», «У кота ли, у кота колыбелька золота», «Скок-поскок молодой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дроздок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», «Вы послушайте, ребята, моей сказки небогатой» и др. </w:t>
      </w:r>
      <w:proofErr w:type="gramEnd"/>
    </w:p>
    <w:p w:rsidR="00CB126F" w:rsidRDefault="00CB126F" w:rsidP="00CB126F">
      <w:pPr>
        <w:jc w:val="both"/>
        <w:rPr>
          <w:rFonts w:ascii="Times New Roman" w:hAnsi="Times New Roman" w:cs="Times New Roman"/>
          <w:sz w:val="24"/>
          <w:szCs w:val="24"/>
        </w:rPr>
      </w:pPr>
      <w:r w:rsidRPr="00CB126F">
        <w:rPr>
          <w:rFonts w:ascii="Times New Roman" w:hAnsi="Times New Roman" w:cs="Times New Roman"/>
          <w:b/>
          <w:i/>
          <w:color w:val="002060"/>
          <w:sz w:val="24"/>
          <w:szCs w:val="24"/>
        </w:rPr>
        <w:t>Поэзия:</w:t>
      </w:r>
      <w:r w:rsidRPr="00CB12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126F">
        <w:rPr>
          <w:rFonts w:ascii="Times New Roman" w:hAnsi="Times New Roman" w:cs="Times New Roman"/>
          <w:sz w:val="24"/>
          <w:szCs w:val="24"/>
        </w:rPr>
        <w:t xml:space="preserve">А. Блок «Ворона», И. Суриков «Детство», А. Пушкин «Зимний вечер», «Сказка о рыбаке и рыбке», «Сказка о царе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Гвидоне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Салтановиче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и о прекрасной царевне Лебеди», С. Есенин «Береза», «Поет зима — аукает...», В. Жуковский «Знать, солнышко утомлено...» (из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стихотв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12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126F">
        <w:rPr>
          <w:rFonts w:ascii="Times New Roman" w:hAnsi="Times New Roman" w:cs="Times New Roman"/>
          <w:sz w:val="24"/>
          <w:szCs w:val="24"/>
        </w:rPr>
        <w:t xml:space="preserve">«Летний вечер»), А. Фет «Чудная картина...», А. Плещеев «Скучная картина!..» (отрывок), «Весна» (отрывок), К. Бальмонт «Осень», «Золотая рыбка», П. Ершов «Конек-горбунок» и др. К. Чуковский «Елка», Д. Хармс «Иван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Самовар», «Иван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Топорышкин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>» (скороговорка), «Удивительная кошка», Саша Чёрный «Жеребенок», С. Маршак «Шалтай-болтай» (англ. песенка), «Чего боялся Петя», «Урок вежливости», К. Чуковский «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Барабек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>» (англ. песенка), Г. Кружков «РРРЫ!», В. Берестов «Дракон</w:t>
      </w:r>
      <w:proofErr w:type="gramEnd"/>
      <w:r w:rsidRPr="00CB126F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CB126F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«Ива», «Осинка», «Дуб», «Разговор Старой Ивы с Дождем», Э. Успенский «Если был бы я девчонкой...», Р.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Сеф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«Совершенно непонятно», Г. Сапгир «Людоед и принцесса, или Все наоборот», М.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Бородицкая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«Убежало молоко», Б.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Кавот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Камут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», Ю.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Тувим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«Письмо ко всем детям по одному очень важному делу» (пер. с польск. С. Михалкова), Д.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Чиарди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«Прощальная игра», «О том</w:t>
      </w:r>
      <w:proofErr w:type="gramEnd"/>
      <w:r w:rsidRPr="00CB126F">
        <w:rPr>
          <w:rFonts w:ascii="Times New Roman" w:hAnsi="Times New Roman" w:cs="Times New Roman"/>
          <w:sz w:val="24"/>
          <w:szCs w:val="24"/>
        </w:rPr>
        <w:t xml:space="preserve">, у кого три глаза» (пер. с англ. Р.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Сефа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>), Л. Кэрролл «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Бармаглот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» (пер. с англ. Д. </w:t>
      </w:r>
      <w:proofErr w:type="gramStart"/>
      <w:r w:rsidRPr="00CB126F">
        <w:rPr>
          <w:rFonts w:ascii="Times New Roman" w:hAnsi="Times New Roman" w:cs="Times New Roman"/>
          <w:sz w:val="24"/>
          <w:szCs w:val="24"/>
        </w:rPr>
        <w:t>Орловской</w:t>
      </w:r>
      <w:proofErr w:type="gramEnd"/>
      <w:r w:rsidRPr="00CB126F">
        <w:rPr>
          <w:rFonts w:ascii="Times New Roman" w:hAnsi="Times New Roman" w:cs="Times New Roman"/>
          <w:sz w:val="24"/>
          <w:szCs w:val="24"/>
        </w:rPr>
        <w:t>) и др.</w:t>
      </w:r>
    </w:p>
    <w:p w:rsidR="00DB67B2" w:rsidRPr="00CB126F" w:rsidRDefault="00CB126F" w:rsidP="00CB126F">
      <w:pPr>
        <w:jc w:val="both"/>
        <w:rPr>
          <w:rFonts w:ascii="Times New Roman" w:hAnsi="Times New Roman" w:cs="Times New Roman"/>
          <w:sz w:val="24"/>
          <w:szCs w:val="24"/>
        </w:rPr>
      </w:pPr>
      <w:r w:rsidRPr="00CB126F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Проза:</w:t>
      </w:r>
      <w:r w:rsidRPr="00CB126F">
        <w:rPr>
          <w:rFonts w:ascii="Times New Roman" w:hAnsi="Times New Roman" w:cs="Times New Roman"/>
          <w:sz w:val="24"/>
          <w:szCs w:val="24"/>
        </w:rPr>
        <w:t xml:space="preserve"> «Крылатый, мохнатый да масляный», «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Кот-воркот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Котофей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Котофеевич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>» (рус</w:t>
      </w:r>
      <w:proofErr w:type="gramStart"/>
      <w:r w:rsidRPr="00CB12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12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126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B126F">
        <w:rPr>
          <w:rFonts w:ascii="Times New Roman" w:hAnsi="Times New Roman" w:cs="Times New Roman"/>
          <w:sz w:val="24"/>
          <w:szCs w:val="24"/>
        </w:rPr>
        <w:t>казки в обр. И. Карнауховой), «Лисичка-сестричка и серый волк» (рус. сказка в обр. 147 О. Капицы), «Сивка-бурка», «Царевна-лягушка» (рус. сказки в обр. М. Булатова), «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Крошечка-Хаврошечка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» (рус. сказка в обр. А. Толстого), «Сестрица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и братец Иванушка» (рус. сказка в обр. А.Н. Толстого), В. Одоевский «Мороз Иванович». </w:t>
      </w:r>
      <w:proofErr w:type="gramStart"/>
      <w:r w:rsidRPr="00CB126F">
        <w:rPr>
          <w:rFonts w:ascii="Times New Roman" w:hAnsi="Times New Roman" w:cs="Times New Roman"/>
          <w:sz w:val="24"/>
          <w:szCs w:val="24"/>
        </w:rPr>
        <w:t>Л. Толстой «Косточка», «Девочка и грибы», «Мышка вышла гулять...», К. Ушинский «Четыре желания», «Утренние лучи», «Играющие собаки», В. Гаршин «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Лягушкапутешественница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», Д.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Мамин-Сибиряк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«Сказка про храброго Зайца — Длинные Уши — Косые Глаза — Короткий Хвост», «Серая Шейка», П. Бажов «Серебряное копытце», М. Горький «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Воробьишко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», М. Пришвин «Гаечки», «Как поссорились кошка с собакой», В. Бианки «Хвосты», «Как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lastRenderedPageBreak/>
        <w:t>Муравьишка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домой спешил», «Лесные домишки», К. Паустовский</w:t>
      </w:r>
      <w:proofErr w:type="gramEnd"/>
      <w:r w:rsidRPr="00CB126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B126F">
        <w:rPr>
          <w:rFonts w:ascii="Times New Roman" w:hAnsi="Times New Roman" w:cs="Times New Roman"/>
          <w:sz w:val="24"/>
          <w:szCs w:val="24"/>
        </w:rPr>
        <w:t xml:space="preserve">Дремучий медведь», «Квакша», «Кот-ворюга», Н. Носов «Заплатка», «Затейники», В. Драгунский «Тайное становится явным», Г. Снегирёв «Любопытные» (из книги «Про пингвинов»), Б.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«Серая Звездочка», Е.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«Страшный рассказ», Н. Сладков «Медведь и солнце», «Осень на пороге», «Ласточка, ласточка», В. Осеева «Почему?», Е. Пермяк «Смородинка», «Как Маша стала большой», Э.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Шим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«Жук на ниточке», «Брат и младшая сестра», Т. Александрова «Кузька</w:t>
      </w:r>
      <w:proofErr w:type="gramEnd"/>
      <w:r w:rsidRPr="00CB126F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CB126F">
        <w:rPr>
          <w:rFonts w:ascii="Times New Roman" w:hAnsi="Times New Roman" w:cs="Times New Roman"/>
          <w:sz w:val="24"/>
          <w:szCs w:val="24"/>
        </w:rPr>
        <w:t xml:space="preserve">З.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Топелиус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Сампо-лопаренок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», Д.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Биссет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«Про тигренка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Бинки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, у которого исчезли полоски», «Про поросенка, который учился летать» (пер. с англ. Н. Шерешевской), Дж.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«Мышка, которая ела кошек» (из сб. «Сказки, у которых три конца», пер. с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итал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126F">
        <w:rPr>
          <w:rFonts w:ascii="Times New Roman" w:hAnsi="Times New Roman" w:cs="Times New Roman"/>
          <w:sz w:val="24"/>
          <w:szCs w:val="24"/>
        </w:rPr>
        <w:t xml:space="preserve"> И. Константиновой), С. Маршак «Двенадцать месяцев», Ева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Яниковская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«Я хожу в детский сад» (пер с венг.), Г.-Х. Андерсен «Стойкий оловянный солдатик», «Гадкий утенок» (пер. с дат. </w:t>
      </w:r>
      <w:proofErr w:type="gramStart"/>
      <w:r w:rsidRPr="00CB126F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Ганзен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>), Р. Киплинг «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Рикки-ТиккиТави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», «Как было написано первое письмо» (пер. с англ. К. Чуковского), О. Уайльд «Мальчик-звезда» (пер. с англ. Т.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Озерской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), А.-К.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Вестли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 «Папа, мама, восемь детей и грузовик» (пер. с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норвеж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126F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Горлиной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), С. Лагерлёф «Чудесное путешествие Нильса с дикими гусями» (в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переск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. З. Задунайской и А. Любарской), А. Линдгрен «Малыш и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» (пер. с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шведск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B126F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CB126F">
        <w:rPr>
          <w:rFonts w:ascii="Times New Roman" w:hAnsi="Times New Roman" w:cs="Times New Roman"/>
          <w:sz w:val="24"/>
          <w:szCs w:val="24"/>
        </w:rPr>
        <w:t>Лунгиной</w:t>
      </w:r>
      <w:proofErr w:type="spellEnd"/>
      <w:r w:rsidRPr="00CB126F">
        <w:rPr>
          <w:rFonts w:ascii="Times New Roman" w:hAnsi="Times New Roman" w:cs="Times New Roman"/>
          <w:sz w:val="24"/>
          <w:szCs w:val="24"/>
        </w:rPr>
        <w:t>) и др.</w:t>
      </w:r>
      <w:proofErr w:type="gramEnd"/>
    </w:p>
    <w:sectPr w:rsidR="00DB67B2" w:rsidRPr="00CB126F" w:rsidSect="00CB126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126F"/>
    <w:rsid w:val="00CB126F"/>
    <w:rsid w:val="00DB6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2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3336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2020-05-21T10:06:00Z</dcterms:created>
  <dcterms:modified xsi:type="dcterms:W3CDTF">2020-05-21T10:13:00Z</dcterms:modified>
</cp:coreProperties>
</file>